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34" w:rsidRPr="003B5FCB" w:rsidRDefault="00613E34" w:rsidP="00613E34">
      <w:pPr>
        <w:rPr>
          <w:b/>
          <w:sz w:val="28"/>
          <w:szCs w:val="28"/>
          <w:lang w:val="lt-LT"/>
        </w:rPr>
      </w:pPr>
      <w:r w:rsidRPr="003B5FCB">
        <w:rPr>
          <w:b/>
          <w:sz w:val="28"/>
          <w:szCs w:val="28"/>
          <w:lang w:val="lt-LT"/>
        </w:rPr>
        <w:t>NORDLIKS</w:t>
      </w:r>
    </w:p>
    <w:p w:rsidR="00613E34" w:rsidRDefault="00613E34" w:rsidP="00613E34">
      <w:pPr>
        <w:rPr>
          <w:rFonts w:cstheme="minorHAnsi"/>
          <w:lang w:val="lt-LT"/>
        </w:rPr>
      </w:pPr>
      <w:r>
        <w:rPr>
          <w:lang w:val="lt-LT"/>
        </w:rPr>
        <w:t>NORDLIKS (</w:t>
      </w:r>
      <w:r w:rsidRPr="00F05B2E">
        <w:rPr>
          <w:b/>
          <w:lang w:val="lt-LT"/>
        </w:rPr>
        <w:t>NORD</w:t>
      </w:r>
      <w:r>
        <w:rPr>
          <w:lang w:val="lt-LT"/>
        </w:rPr>
        <w:t xml:space="preserve">isk </w:t>
      </w:r>
      <w:r w:rsidRPr="00F05B2E">
        <w:rPr>
          <w:b/>
          <w:lang w:val="lt-LT"/>
        </w:rPr>
        <w:t>LI</w:t>
      </w:r>
      <w:r>
        <w:rPr>
          <w:lang w:val="lt-LT"/>
        </w:rPr>
        <w:t xml:space="preserve">tteratur, </w:t>
      </w:r>
      <w:r w:rsidRPr="00F05B2E">
        <w:rPr>
          <w:b/>
          <w:lang w:val="lt-LT"/>
        </w:rPr>
        <w:t>K</w:t>
      </w:r>
      <w:r>
        <w:rPr>
          <w:lang w:val="lt-LT"/>
        </w:rPr>
        <w:t xml:space="preserve">ultur og </w:t>
      </w:r>
      <w:r w:rsidRPr="00F05B2E">
        <w:rPr>
          <w:b/>
          <w:lang w:val="lt-LT"/>
        </w:rPr>
        <w:t>S</w:t>
      </w:r>
      <w:r>
        <w:rPr>
          <w:lang w:val="lt-LT"/>
        </w:rPr>
        <w:t xml:space="preserve">prog) yra </w:t>
      </w:r>
      <w:r w:rsidRPr="005A2369">
        <w:rPr>
          <w:lang w:val="lt-LT"/>
        </w:rPr>
        <w:t>NORDPLUS</w:t>
      </w:r>
      <w:r>
        <w:rPr>
          <w:lang w:val="lt-LT"/>
        </w:rPr>
        <w:t xml:space="preserve"> tinklas, jungiantis Šiaurės ir Baltijos šalių universitetus, kuriuose vykdomos aukščiausio lygio skandinavų ir suomių kalbų, Skandinavijos literatūros ir kultūros studijos. Tinklas įkurtas 1992 m., jo tikslas </w:t>
      </w:r>
      <w:r>
        <w:rPr>
          <w:rFonts w:cstheme="minorHAnsi"/>
          <w:lang w:val="lt-LT"/>
        </w:rPr>
        <w:t xml:space="preserve">– skatinti ir plėsti </w:t>
      </w:r>
      <w:r>
        <w:rPr>
          <w:lang w:val="lt-LT"/>
        </w:rPr>
        <w:t>NORDLIKS</w:t>
      </w:r>
      <w:r>
        <w:rPr>
          <w:rFonts w:cstheme="minorHAnsi"/>
          <w:lang w:val="lt-LT"/>
        </w:rPr>
        <w:t xml:space="preserve"> partnerinių institucijų bendradarbiavimą.</w:t>
      </w:r>
    </w:p>
    <w:p w:rsidR="00613E34" w:rsidRDefault="00613E34" w:rsidP="00613E34">
      <w:pPr>
        <w:rPr>
          <w:rFonts w:cstheme="minorHAnsi"/>
          <w:lang w:val="lt-LT"/>
        </w:rPr>
      </w:pPr>
      <w:r>
        <w:rPr>
          <w:rFonts w:cstheme="minorHAnsi"/>
          <w:lang w:val="lt-LT"/>
        </w:rPr>
        <w:t>Nuo 2020 m. NORDLIKS tinkle dalyvauja ir Vilniaus universiteto Skandinavistikos centras. Kontaktinis asmuo – Birutė Spraunienė, birute.sprauniene@flf.vu.lt</w:t>
      </w:r>
    </w:p>
    <w:p w:rsidR="00613E34" w:rsidRPr="003B5FCB" w:rsidRDefault="00613E34" w:rsidP="00613E34">
      <w:pPr>
        <w:rPr>
          <w:rFonts w:cstheme="minorHAnsi"/>
          <w:b/>
          <w:sz w:val="28"/>
          <w:szCs w:val="28"/>
          <w:lang w:val="lt-LT"/>
        </w:rPr>
      </w:pPr>
      <w:r w:rsidRPr="003B5FCB">
        <w:rPr>
          <w:rFonts w:cstheme="minorHAnsi"/>
          <w:b/>
          <w:sz w:val="28"/>
          <w:szCs w:val="28"/>
          <w:lang w:val="lt-LT"/>
        </w:rPr>
        <w:t>Remiamos veiklos:</w:t>
      </w:r>
    </w:p>
    <w:p w:rsidR="00613E34" w:rsidRDefault="00613E34" w:rsidP="00613E34">
      <w:pPr>
        <w:rPr>
          <w:rFonts w:cstheme="minorHAnsi"/>
          <w:lang w:val="lt-LT"/>
        </w:rPr>
      </w:pPr>
      <w:r>
        <w:rPr>
          <w:rFonts w:cstheme="minorHAnsi"/>
          <w:lang w:val="lt-LT"/>
        </w:rPr>
        <w:t>Studentų ir dėstytojų mobilumas</w:t>
      </w:r>
    </w:p>
    <w:p w:rsidR="00613E34" w:rsidRDefault="00613E34" w:rsidP="00613E34">
      <w:pPr>
        <w:rPr>
          <w:rFonts w:cstheme="minorHAnsi"/>
          <w:lang w:val="lt-LT"/>
        </w:rPr>
      </w:pPr>
      <w:r>
        <w:rPr>
          <w:rFonts w:cstheme="minorHAnsi"/>
          <w:lang w:val="lt-LT"/>
        </w:rPr>
        <w:t>Išvykti į NORDLIKS tinklo universitetus gali:</w:t>
      </w:r>
    </w:p>
    <w:p w:rsidR="00613E34" w:rsidRPr="001D0C7C" w:rsidRDefault="00613E34" w:rsidP="00613E34">
      <w:pPr>
        <w:pStyle w:val="ListParagraph"/>
        <w:numPr>
          <w:ilvl w:val="0"/>
          <w:numId w:val="1"/>
        </w:numPr>
        <w:rPr>
          <w:lang w:val="lt-LT"/>
        </w:rPr>
      </w:pPr>
      <w:r w:rsidRPr="001D0C7C">
        <w:rPr>
          <w:rFonts w:cstheme="minorHAnsi"/>
          <w:lang w:val="lt-LT"/>
        </w:rPr>
        <w:t>VU Filologijos fakulteto studentai, studijuojantys Šiaurės šalių kalbas (švedų, danų, norvegų, islandų, suomių), literatūrą</w:t>
      </w:r>
      <w:r w:rsidR="00CE79A3">
        <w:rPr>
          <w:rFonts w:cstheme="minorHAnsi"/>
          <w:lang w:val="lt-LT"/>
        </w:rPr>
        <w:t>,</w:t>
      </w:r>
      <w:r w:rsidRPr="001D0C7C">
        <w:rPr>
          <w:rFonts w:cstheme="minorHAnsi"/>
          <w:lang w:val="lt-LT"/>
        </w:rPr>
        <w:t xml:space="preserve"> kultūrą (ir pagrindinių, ir gretutinių studijų studentai)</w:t>
      </w:r>
      <w:r>
        <w:rPr>
          <w:rFonts w:cstheme="minorHAnsi"/>
          <w:lang w:val="lt-LT"/>
        </w:rPr>
        <w:t xml:space="preserve"> ir atitinkantys atvykstantiems studentams keliamus reikalavimus.</w:t>
      </w:r>
    </w:p>
    <w:p w:rsidR="00613E34" w:rsidRPr="001D0C7C" w:rsidRDefault="00613E34" w:rsidP="00613E34">
      <w:pPr>
        <w:pStyle w:val="ListParagraph"/>
        <w:numPr>
          <w:ilvl w:val="0"/>
          <w:numId w:val="1"/>
        </w:numPr>
        <w:rPr>
          <w:lang w:val="lt-LT"/>
        </w:rPr>
      </w:pPr>
      <w:r w:rsidRPr="001D0C7C">
        <w:rPr>
          <w:lang w:val="lt-LT"/>
        </w:rPr>
        <w:t>VU Filologijos fakulteto dėstytojai, pakviesti dėstyti</w:t>
      </w:r>
      <w:r>
        <w:rPr>
          <w:lang w:val="lt-LT"/>
        </w:rPr>
        <w:t>, konsultuoti studentus arba rengti mokomąją medžiagą</w:t>
      </w:r>
      <w:r w:rsidRPr="001D0C7C">
        <w:rPr>
          <w:lang w:val="lt-LT"/>
        </w:rPr>
        <w:t xml:space="preserve"> NORDLIKS universitete.</w:t>
      </w:r>
    </w:p>
    <w:p w:rsidR="00613E34" w:rsidRPr="00DD6DE4" w:rsidRDefault="00613E34" w:rsidP="00613E34">
      <w:pPr>
        <w:rPr>
          <w:b/>
          <w:sz w:val="28"/>
          <w:szCs w:val="28"/>
          <w:lang w:val="lt-LT"/>
        </w:rPr>
      </w:pPr>
      <w:r w:rsidRPr="00DD6DE4">
        <w:rPr>
          <w:b/>
          <w:sz w:val="28"/>
          <w:szCs w:val="28"/>
          <w:lang w:val="lt-LT"/>
        </w:rPr>
        <w:t>STUDENTŲ MOBILUMAS</w:t>
      </w:r>
      <w:r>
        <w:rPr>
          <w:b/>
          <w:sz w:val="28"/>
          <w:szCs w:val="28"/>
          <w:lang w:val="lt-LT"/>
        </w:rPr>
        <w:t xml:space="preserve"> (ERASMUS+)</w:t>
      </w:r>
    </w:p>
    <w:p w:rsidR="00613E34" w:rsidRDefault="00613E34" w:rsidP="00613E34">
      <w:pPr>
        <w:rPr>
          <w:lang w:val="lt-LT"/>
        </w:rPr>
      </w:pPr>
      <w:r>
        <w:rPr>
          <w:lang w:val="lt-LT"/>
        </w:rPr>
        <w:t>Bendradarbiavimas tarp NORDLIKS tinklo universitetų vyksta pagal ERASMUS+ programą. Lentelėje žemiau pateikiami NORDLIKS universitetai</w:t>
      </w:r>
      <w:r w:rsidRPr="006918D8">
        <w:rPr>
          <w:lang w:val="lt-LT"/>
        </w:rPr>
        <w:t xml:space="preserve">, </w:t>
      </w:r>
      <w:r>
        <w:rPr>
          <w:lang w:val="lt-LT"/>
        </w:rPr>
        <w:t>sudarę</w:t>
      </w:r>
      <w:r w:rsidRPr="006918D8">
        <w:rPr>
          <w:lang w:val="lt-LT"/>
        </w:rPr>
        <w:t xml:space="preserve"> daugiašalę </w:t>
      </w:r>
      <w:r>
        <w:rPr>
          <w:lang w:val="lt-LT"/>
        </w:rPr>
        <w:t>ERASMUS</w:t>
      </w:r>
      <w:r w:rsidRPr="006918D8">
        <w:rPr>
          <w:lang w:val="lt-LT"/>
        </w:rPr>
        <w:t xml:space="preserve">+ </w:t>
      </w:r>
      <w:r>
        <w:rPr>
          <w:lang w:val="lt-LT"/>
        </w:rPr>
        <w:t>mainų sutartį.</w:t>
      </w:r>
    </w:p>
    <w:p w:rsidR="00613E34" w:rsidRPr="00613E34" w:rsidRDefault="00613E34" w:rsidP="00613E34">
      <w:pPr>
        <w:rPr>
          <w:lang w:val="lt-LT"/>
        </w:rPr>
      </w:pPr>
    </w:p>
    <w:tbl>
      <w:tblPr>
        <w:tblW w:w="10348" w:type="dxa"/>
        <w:tblInd w:w="-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402"/>
        <w:gridCol w:w="1418"/>
        <w:gridCol w:w="3118"/>
        <w:gridCol w:w="3402"/>
      </w:tblGrid>
      <w:tr w:rsidR="00DF5EE3" w:rsidRPr="000F2B4B" w:rsidTr="00FE52ED">
        <w:trPr>
          <w:gridBefore w:val="1"/>
          <w:wBefore w:w="8" w:type="dxa"/>
        </w:trPr>
        <w:tc>
          <w:tcPr>
            <w:tcW w:w="2402" w:type="dxa"/>
            <w:shd w:val="clear" w:color="auto" w:fill="003399"/>
          </w:tcPr>
          <w:p w:rsidR="00DF5EE3" w:rsidRPr="00944070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:rsidR="00DF5EE3" w:rsidRPr="00944070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418" w:type="dxa"/>
            <w:shd w:val="clear" w:color="auto" w:fill="003399"/>
          </w:tcPr>
          <w:p w:rsidR="00DF5EE3" w:rsidRPr="00944070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3118" w:type="dxa"/>
            <w:shd w:val="clear" w:color="auto" w:fill="003399"/>
          </w:tcPr>
          <w:p w:rsidR="00DF5EE3" w:rsidRPr="00944070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DF5EE3" w:rsidRPr="00944070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3402" w:type="dxa"/>
            <w:shd w:val="clear" w:color="auto" w:fill="003399"/>
          </w:tcPr>
          <w:p w:rsidR="00DF5EE3" w:rsidRPr="000F2B4B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</w:pPr>
            <w:r w:rsidRPr="000F2B4B"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  <w:t>Websites</w:t>
            </w:r>
          </w:p>
          <w:p w:rsidR="00DF5EE3" w:rsidRPr="000F2B4B" w:rsidRDefault="00DF5EE3" w:rsidP="00C846B9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fr-BE"/>
              </w:rPr>
            </w:pPr>
            <w:r w:rsidRPr="000F2B4B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fr-BE"/>
              </w:rPr>
              <w:t>( General/Faculties/ Course catalogue)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DK-Aalborg University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DK ALBORG01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Institut for Kultur og Læring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Jens Lohfert Jørgensen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jenslj@hum.aau.dk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https://www.en.aau.dk/education/apply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https://www.en.aau.dk/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https://www.kultur.aau.dk/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DK – University of Southern Denmark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DK ODENSE01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 xml:space="preserve">Institut for Sprog og Kommunikation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 xml:space="preserve">Peter Juul Nielsen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 xml:space="preserve">pjn@sdu.dk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Ida Funder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SDU International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idf@sdu.dk 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https://www.sdu.dk/da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https://www.sdu.dk/en/Uddannelse/Exchange_Programmes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 xml:space="preserve">FI – University of Helsinki 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SF HELSINK01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Finskugriska och nordiska avdelningen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Claus Kruchov Madsen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claus.madsen@helsinki.fi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lastRenderedPageBreak/>
              <w:t>Enheten för internationellt utbildningssamarbete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Heidi Säävuori, Kaarlo Somerto (adm.)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studentexchange@helsinki.fi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lastRenderedPageBreak/>
              <w:t>https://studies.helsinki.fi/instructions/exchange-and-visiting-students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https://www.helsinki.fi/sv/program/kandidat/kandidatprogrammet-</w:t>
            </w:r>
            <w:r w:rsidRPr="00994BAC">
              <w:rPr>
                <w:rFonts w:cs="Times New Roman"/>
                <w:lang w:val="fi-FI"/>
              </w:rPr>
              <w:lastRenderedPageBreak/>
              <w:t>i-finskugriska-och-nordiska-sprak-och-litteraturer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DF5EE3" w:rsidRDefault="00DF5EE3" w:rsidP="00C846B9">
            <w:pPr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</w:pPr>
            <w:r w:rsidRPr="00DF5EE3"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  <w:lastRenderedPageBreak/>
              <w:t>FI – University of Eastern Finland/Joensuu</w:t>
            </w:r>
          </w:p>
        </w:tc>
        <w:tc>
          <w:tcPr>
            <w:tcW w:w="1418" w:type="dxa"/>
          </w:tcPr>
          <w:p w:rsidR="00DF5EE3" w:rsidRPr="00DF5EE3" w:rsidRDefault="00DF5EE3" w:rsidP="00C846B9">
            <w:pPr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</w:pPr>
            <w:r w:rsidRPr="00DF5EE3"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  <w:t>SF KUOPIO12</w:t>
            </w:r>
          </w:p>
        </w:tc>
        <w:tc>
          <w:tcPr>
            <w:tcW w:w="3118" w:type="dxa"/>
          </w:tcPr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sv-SE"/>
              </w:rPr>
            </w:pPr>
            <w:r w:rsidRPr="00DF5EE3">
              <w:rPr>
                <w:rFonts w:cs="Times New Roman"/>
                <w:color w:val="000000" w:themeColor="text1"/>
                <w:lang w:val="sv-SE"/>
              </w:rPr>
              <w:t xml:space="preserve">Institutionen för främmande språk och översättningsvetenskap/svenska språket 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Satu Pirhonen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 xml:space="preserve">satu.pirhonen@uef.fi </w:t>
            </w:r>
          </w:p>
        </w:tc>
        <w:tc>
          <w:tcPr>
            <w:tcW w:w="3402" w:type="dxa"/>
          </w:tcPr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https://www.uef.fi/etusivu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http://www.uef.fi/en/web/admissions/exchange-students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https://kamu.uef.fi/en/student-book/studies-for-exchange-students/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t>FI – University of Jyväskylä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SF JYVASKY01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Institutionen för språk och kommunikationsstudier Harry Lönnroth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harry.h.lonnroth@jyu.fi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 xml:space="preserve">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Anne-Riitta Vanhala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4360C0">
              <w:rPr>
                <w:rFonts w:cs="Times New Roman"/>
                <w:lang w:val="sv-SE"/>
              </w:rPr>
              <w:t>International coordinator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4360C0">
              <w:rPr>
                <w:rFonts w:cs="Times New Roman"/>
                <w:lang w:val="sv-SE"/>
              </w:rPr>
              <w:t>anne-riitta.vanhala@jyu.fi</w:t>
            </w:r>
          </w:p>
        </w:tc>
        <w:tc>
          <w:tcPr>
            <w:tcW w:w="3402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4360C0">
              <w:rPr>
                <w:rFonts w:cs="Times New Roman"/>
                <w:lang w:val="sv-SE"/>
              </w:rPr>
              <w:t>https://www.jyu.fi/en/apply/student-exchange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4360C0">
              <w:rPr>
                <w:rFonts w:cs="Times New Roman"/>
                <w:lang w:val="sv-SE"/>
              </w:rPr>
              <w:t>https://www.jyu.fi/en/apply/student-exchange/courses-for-exchange-students</w:t>
            </w:r>
          </w:p>
        </w:tc>
      </w:tr>
      <w:tr w:rsidR="00DF5EE3" w:rsidRPr="00994BAC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t>FI- University of Oulu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SF OULU01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Academic affairs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Faculty of Humanities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Education Designer, Riitta Kataja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study.humanities@oulu.fi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https://www.oulu.fi/university/studentexchange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https://www.oulu.fi/en/university/faculties-and-units/faculty-humanities/languages-and-literature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FI – Åbo Akademi University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SF TURKU02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Svenska språket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Marie-Louise Lind Sørensen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marie-louise.sorensen@abo.fi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Institutionen för kultur, historia och filosofi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Maria Österlund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mosterlu@abo.fi 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https://www.abo.fi/en/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https://www.abo.fi/en/study/study-abroad/exchange-students/how-to-apply/courses-in-english/</w:t>
            </w:r>
          </w:p>
        </w:tc>
      </w:tr>
      <w:tr w:rsidR="00FE52ED" w:rsidRPr="005D458E" w:rsidTr="00FE52ED">
        <w:trPr>
          <w:trHeight w:val="214"/>
        </w:trPr>
        <w:tc>
          <w:tcPr>
            <w:tcW w:w="2410" w:type="dxa"/>
            <w:gridSpan w:val="2"/>
            <w:shd w:val="clear" w:color="auto" w:fill="auto"/>
          </w:tcPr>
          <w:p w:rsidR="00FE52ED" w:rsidRDefault="00FE52ED" w:rsidP="0085648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FI- Tampere University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FE52ED" w:rsidRPr="002A65D9" w:rsidRDefault="00FE52ED" w:rsidP="00856486">
            <w:pPr>
              <w:rPr>
                <w:rFonts w:ascii="Verdana" w:hAnsi="Verdana"/>
                <w:sz w:val="20"/>
                <w:lang w:val="en-GB"/>
              </w:rPr>
            </w:pPr>
            <w:r w:rsidRPr="002A65D9">
              <w:rPr>
                <w:rFonts w:ascii="Verdana" w:hAnsi="Verdana"/>
                <w:sz w:val="20"/>
                <w:lang w:val="en-GB"/>
              </w:rPr>
              <w:t>SF TAMPERE017</w:t>
            </w:r>
          </w:p>
        </w:tc>
        <w:tc>
          <w:tcPr>
            <w:tcW w:w="3118" w:type="dxa"/>
            <w:shd w:val="clear" w:color="auto" w:fill="auto"/>
          </w:tcPr>
          <w:p w:rsidR="00FE52ED" w:rsidRPr="00583267" w:rsidRDefault="00FE52ED" w:rsidP="00856486">
            <w:pPr>
              <w:pStyle w:val="NoSpacing"/>
            </w:pPr>
            <w:r w:rsidRPr="00583267">
              <w:t xml:space="preserve">Marja Kivilehto </w:t>
            </w:r>
          </w:p>
          <w:p w:rsidR="00FE52ED" w:rsidRPr="00FD67A9" w:rsidRDefault="00FE52ED" w:rsidP="00856486">
            <w:pPr>
              <w:pStyle w:val="NoSpacing"/>
            </w:pPr>
            <w:r w:rsidRPr="00FD67A9">
              <w:t>Faculty of Information Technology and Communication Sciences</w:t>
            </w:r>
          </w:p>
          <w:p w:rsidR="00FE52ED" w:rsidRPr="00FD67A9" w:rsidRDefault="00FE52ED" w:rsidP="00856486">
            <w:pPr>
              <w:pStyle w:val="NoSpacing"/>
            </w:pPr>
            <w:r w:rsidRPr="00FD67A9">
              <w:t xml:space="preserve">marja.kivilehto@tuni.fi </w:t>
            </w:r>
          </w:p>
        </w:tc>
        <w:tc>
          <w:tcPr>
            <w:tcW w:w="3402" w:type="dxa"/>
            <w:shd w:val="clear" w:color="auto" w:fill="auto"/>
          </w:tcPr>
          <w:p w:rsidR="00FE52ED" w:rsidRPr="005D458E" w:rsidRDefault="00FE52ED" w:rsidP="00856486">
            <w:pPr>
              <w:pStyle w:val="NoSpacing"/>
            </w:pPr>
            <w:r w:rsidRPr="005D458E">
              <w:t>https://www.tuni.fi/en</w:t>
            </w:r>
          </w:p>
          <w:p w:rsidR="00FE52ED" w:rsidRPr="005D458E" w:rsidRDefault="00FE52ED" w:rsidP="00856486">
            <w:pPr>
              <w:pStyle w:val="NoSpacing"/>
            </w:pPr>
            <w:r w:rsidRPr="00FC1751">
              <w:t>https://www.tuni.fi/en/study-with-us/exchange-studies/courses-for-exchange-students-at-tampere-universities</w:t>
            </w:r>
          </w:p>
        </w:tc>
      </w:tr>
      <w:tr w:rsidR="00FE52ED" w:rsidRPr="000B1E91" w:rsidTr="00FE52ED">
        <w:trPr>
          <w:trHeight w:val="214"/>
        </w:trPr>
        <w:tc>
          <w:tcPr>
            <w:tcW w:w="2410" w:type="dxa"/>
            <w:gridSpan w:val="2"/>
            <w:shd w:val="clear" w:color="auto" w:fill="auto"/>
          </w:tcPr>
          <w:p w:rsidR="00FE52ED" w:rsidRDefault="00FE52ED" w:rsidP="00856486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IS – University of Iceland</w:t>
            </w:r>
          </w:p>
        </w:tc>
        <w:tc>
          <w:tcPr>
            <w:tcW w:w="1418" w:type="dxa"/>
            <w:shd w:val="clear" w:color="auto" w:fill="auto"/>
          </w:tcPr>
          <w:p w:rsidR="00FE52ED" w:rsidRPr="006F0FF7" w:rsidRDefault="00FE52ED" w:rsidP="00856486">
            <w:pPr>
              <w:rPr>
                <w:rFonts w:ascii="Verdana" w:hAnsi="Verdana"/>
                <w:sz w:val="20"/>
                <w:lang w:val="en-GB"/>
              </w:rPr>
            </w:pPr>
            <w:r w:rsidRPr="00FD209B">
              <w:rPr>
                <w:rFonts w:ascii="Verdana" w:hAnsi="Verdana"/>
                <w:sz w:val="20"/>
                <w:lang w:val="en-GB"/>
              </w:rPr>
              <w:t>IS REYKJAV01</w:t>
            </w:r>
          </w:p>
        </w:tc>
        <w:tc>
          <w:tcPr>
            <w:tcW w:w="3118" w:type="dxa"/>
            <w:shd w:val="clear" w:color="auto" w:fill="auto"/>
          </w:tcPr>
          <w:p w:rsidR="00FE52ED" w:rsidRPr="00FD67A9" w:rsidRDefault="00FE52ED" w:rsidP="00856486">
            <w:pPr>
              <w:pStyle w:val="NoSpacing"/>
            </w:pPr>
            <w:r w:rsidRPr="00FD67A9">
              <w:t>Faculty of Languages and Cultures/Hugvísindasvið</w:t>
            </w:r>
          </w:p>
          <w:p w:rsidR="00FE52ED" w:rsidRPr="00583267" w:rsidRDefault="00FE52ED" w:rsidP="00856486">
            <w:pPr>
              <w:pStyle w:val="NoSpacing"/>
              <w:rPr>
                <w:lang w:val="de-DE"/>
              </w:rPr>
            </w:pPr>
            <w:r w:rsidRPr="00583267">
              <w:rPr>
                <w:lang w:val="de-DE"/>
              </w:rPr>
              <w:t>Ann-Sofie Nielsen Gremaud</w:t>
            </w:r>
            <w:r>
              <w:rPr>
                <w:lang w:val="de-DE"/>
              </w:rPr>
              <w:t>/</w:t>
            </w:r>
            <w:r w:rsidRPr="00583267">
              <w:rPr>
                <w:lang w:val="de-DE"/>
              </w:rPr>
              <w:t xml:space="preserve"> </w:t>
            </w:r>
            <w:r w:rsidRPr="00CE79B9">
              <w:rPr>
                <w:lang w:val="de-DE"/>
              </w:rPr>
              <w:t>Þórhildur Oddsdóttir</w:t>
            </w:r>
          </w:p>
          <w:p w:rsidR="00FE52ED" w:rsidRPr="00B13830" w:rsidRDefault="00FE52ED" w:rsidP="00856486">
            <w:pPr>
              <w:pStyle w:val="NoSpacing"/>
              <w:rPr>
                <w:lang w:val="de-DE"/>
              </w:rPr>
            </w:pPr>
            <w:r w:rsidRPr="00B13830">
              <w:rPr>
                <w:lang w:val="de-DE"/>
              </w:rPr>
              <w:t>+354 525 4262</w:t>
            </w:r>
          </w:p>
          <w:p w:rsidR="00FE52ED" w:rsidRPr="00B13830" w:rsidRDefault="00FE52ED" w:rsidP="00856486">
            <w:pPr>
              <w:pStyle w:val="NoSpacing"/>
              <w:rPr>
                <w:lang w:val="de-DE"/>
              </w:rPr>
            </w:pPr>
            <w:r w:rsidRPr="00B13830">
              <w:rPr>
                <w:lang w:val="de-DE"/>
              </w:rPr>
              <w:t xml:space="preserve">gremaud@hi.is </w:t>
            </w:r>
            <w:r>
              <w:rPr>
                <w:lang w:val="de-DE"/>
              </w:rPr>
              <w:t>/</w:t>
            </w:r>
            <w:r w:rsidRPr="00CE79B9">
              <w:rPr>
                <w:lang w:val="de-DE"/>
              </w:rPr>
              <w:t xml:space="preserve"> thorhild@hi.is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E52ED" w:rsidRDefault="00FE52ED" w:rsidP="00856486">
            <w:pPr>
              <w:pStyle w:val="NoSpacing"/>
              <w:rPr>
                <w:lang w:val="de-DE"/>
              </w:rPr>
            </w:pPr>
            <w:r w:rsidRPr="00A4276E">
              <w:rPr>
                <w:lang w:val="de-DE"/>
              </w:rPr>
              <w:t>https://www.hi.is/</w:t>
            </w:r>
          </w:p>
          <w:p w:rsidR="00FE52ED" w:rsidRPr="00B13830" w:rsidRDefault="00FE52ED" w:rsidP="00856486">
            <w:pPr>
              <w:pStyle w:val="NoSpacing"/>
              <w:rPr>
                <w:lang w:val="de-DE"/>
              </w:rPr>
            </w:pPr>
            <w:r w:rsidRPr="00B13830">
              <w:rPr>
                <w:lang w:val="de-DE"/>
              </w:rPr>
              <w:t>https://english.hi.is/university/</w:t>
            </w:r>
          </w:p>
          <w:p w:rsidR="00FE52ED" w:rsidRDefault="00FE52ED" w:rsidP="00856486">
            <w:pPr>
              <w:pStyle w:val="NoSpacing"/>
              <w:rPr>
                <w:lang w:val="de-DE"/>
              </w:rPr>
            </w:pPr>
            <w:r w:rsidRPr="0075729A">
              <w:rPr>
                <w:lang w:val="de-DE"/>
              </w:rPr>
              <w:t>prospective_exchange_students</w:t>
            </w:r>
          </w:p>
          <w:p w:rsidR="00FE52ED" w:rsidRPr="0075729A" w:rsidRDefault="00FE52ED" w:rsidP="00856486">
            <w:pPr>
              <w:pStyle w:val="NoSpacing"/>
              <w:rPr>
                <w:lang w:val="de-DE"/>
              </w:rPr>
            </w:pPr>
            <w:r w:rsidRPr="00FD67A9">
              <w:rPr>
                <w:lang w:val="de-DE"/>
              </w:rPr>
              <w:t>https://english.hi.is/university/course_catalogue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DF5EE3" w:rsidRDefault="00DF5EE3" w:rsidP="00C846B9">
            <w:pPr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</w:pPr>
            <w:r w:rsidRPr="00DF5EE3"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  <w:lastRenderedPageBreak/>
              <w:t>LT – Vilnius University</w:t>
            </w:r>
          </w:p>
        </w:tc>
        <w:tc>
          <w:tcPr>
            <w:tcW w:w="1418" w:type="dxa"/>
          </w:tcPr>
          <w:p w:rsidR="00DF5EE3" w:rsidRPr="00DF5EE3" w:rsidRDefault="00DF5EE3" w:rsidP="00C846B9">
            <w:pPr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</w:pPr>
            <w:r w:rsidRPr="00DF5EE3">
              <w:rPr>
                <w:rFonts w:ascii="Verdana" w:hAnsi="Verdana" w:cs="Times New Roman"/>
                <w:color w:val="000000" w:themeColor="text1"/>
                <w:sz w:val="20"/>
                <w:lang w:val="en-GB"/>
              </w:rPr>
              <w:t>LT VILNIUS01</w:t>
            </w:r>
          </w:p>
        </w:tc>
        <w:tc>
          <w:tcPr>
            <w:tcW w:w="3118" w:type="dxa"/>
          </w:tcPr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en-GB"/>
              </w:rPr>
            </w:pPr>
            <w:r w:rsidRPr="00DF5EE3">
              <w:rPr>
                <w:rFonts w:cs="Times New Roman"/>
                <w:color w:val="000000" w:themeColor="text1"/>
                <w:lang w:val="en-GB"/>
              </w:rPr>
              <w:t xml:space="preserve">Faculty of Philology, 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en-GB"/>
              </w:rPr>
            </w:pPr>
            <w:r w:rsidRPr="00DF5EE3">
              <w:rPr>
                <w:rFonts w:cs="Times New Roman"/>
                <w:color w:val="000000" w:themeColor="text1"/>
                <w:lang w:val="en-GB"/>
              </w:rPr>
              <w:t>Institute for the Languages and Culture of the Baltic, Centre for the Scandinavian Studies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en-GB"/>
              </w:rPr>
            </w:pPr>
            <w:r w:rsidRPr="00DF5EE3">
              <w:rPr>
                <w:rFonts w:cs="Times New Roman"/>
                <w:color w:val="000000" w:themeColor="text1"/>
                <w:lang w:val="en-GB"/>
              </w:rPr>
              <w:t>Birutė Spraunienė birute.sprauniene@flf.vu.lt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Ieva Steponaviciute</w:t>
            </w:r>
          </w:p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ieva.steponaviciute@flf.vu.lt</w:t>
            </w:r>
          </w:p>
        </w:tc>
        <w:tc>
          <w:tcPr>
            <w:tcW w:w="3402" w:type="dxa"/>
          </w:tcPr>
          <w:p w:rsidR="00DF5EE3" w:rsidRPr="00DF5EE3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fi-FI"/>
              </w:rPr>
            </w:pPr>
            <w:r w:rsidRPr="00DF5EE3">
              <w:rPr>
                <w:rFonts w:cs="Times New Roman"/>
                <w:color w:val="000000" w:themeColor="text1"/>
                <w:lang w:val="fi-FI"/>
              </w:rPr>
              <w:t>http://www.vu.lt/en/studies/exchange-students</w:t>
            </w:r>
          </w:p>
        </w:tc>
      </w:tr>
      <w:tr w:rsidR="00DF5EE3" w:rsidRPr="00994BAC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NO – University of Bergen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  BERGEN01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 xml:space="preserve">Institutt for lingvistiske, litterære og estetiske studier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Anders M. Gullestad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994BAC">
              <w:rPr>
                <w:rFonts w:cs="Times New Roman"/>
                <w:lang w:val="en-GB"/>
              </w:rPr>
              <w:t xml:space="preserve">anders.gullestad@uib.no 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994BAC">
              <w:rPr>
                <w:rFonts w:cs="Times New Roman"/>
                <w:lang w:val="en-GB"/>
              </w:rPr>
              <w:t>https://www.uib.no/en https://www.uib.no/en/educati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994BAC">
              <w:rPr>
                <w:rFonts w:cs="Times New Roman"/>
                <w:lang w:val="en-GB"/>
              </w:rPr>
              <w:t>on/48741/admission-exchange-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994BAC">
              <w:rPr>
                <w:rFonts w:cs="Times New Roman"/>
                <w:lang w:val="en-GB"/>
              </w:rPr>
              <w:t xml:space="preserve">students  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NO – University of Oslo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  OSLO01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 xml:space="preserve">Institutt for lingvistiske og nordiske studier (ILN)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Bitten Forsudd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b.m.forsudd@iln.uio.no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Elisabeth Oxfeldt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elisabeth.oxfeldt@iln.uio.no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https://www.hf.uio.no/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https://www.uib.no/en/exchange-courses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NO – UiT The Arctic University of Norway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  TROMSO01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Institutt for språk og litteratur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Morten Auklend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morten.auklend@uit.no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https://www.uit.no/startsida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https://www.uit.no/utdanning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NO – NTNU-Norwegian University of Science and Technology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  TRONDHE01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Institutt for språk og litteratur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Gunn Stoum Kyrkjeeide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gunn.stoum@ntnu.no</w:t>
            </w:r>
          </w:p>
        </w:tc>
        <w:tc>
          <w:tcPr>
            <w:tcW w:w="3402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https://www.ntnu.edu/internati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onal/erasmus-agreements</w:t>
            </w:r>
            <w:r w:rsidRPr="004360C0">
              <w:rPr>
                <w:rFonts w:ascii="Verdana" w:hAnsi="Verdana" w:cs="Times New Roman"/>
                <w:sz w:val="20"/>
                <w:lang w:val="da-DK"/>
              </w:rPr>
              <w:t xml:space="preserve"> </w:t>
            </w:r>
            <w:r w:rsidRPr="004360C0">
              <w:rPr>
                <w:rFonts w:ascii="Verdana" w:hAnsi="Verdana" w:cs="Times New Roman"/>
                <w:sz w:val="18"/>
                <w:szCs w:val="18"/>
                <w:lang w:val="da-DK"/>
              </w:rPr>
              <w:t>https://www.ntnu.no/isl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>https://www.ntnu.edu/studies/exchange/courses</w:t>
            </w:r>
          </w:p>
        </w:tc>
      </w:tr>
      <w:tr w:rsidR="00DF5EE3" w:rsidRPr="00994BAC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t>NO – University of Agder</w:t>
            </w:r>
          </w:p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N  KRISTIA01</w:t>
            </w:r>
          </w:p>
        </w:tc>
        <w:tc>
          <w:tcPr>
            <w:tcW w:w="3118" w:type="dxa"/>
          </w:tcPr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 xml:space="preserve">Institutt for nordisk og mediefag </w:t>
            </w:r>
          </w:p>
          <w:p w:rsidR="00DF5EE3" w:rsidRPr="004360C0" w:rsidRDefault="00DF5EE3" w:rsidP="00C846B9">
            <w:pPr>
              <w:spacing w:after="0" w:line="240" w:lineRule="auto"/>
              <w:rPr>
                <w:rFonts w:cs="Times New Roman"/>
                <w:lang w:val="da-DK"/>
              </w:rPr>
            </w:pPr>
            <w:r w:rsidRPr="004360C0">
              <w:rPr>
                <w:rFonts w:cs="Times New Roman"/>
                <w:lang w:val="da-DK"/>
              </w:rPr>
              <w:t xml:space="preserve">Elin Gunleifsen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elin.gunleifsen@uia.no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https://www.uia.no/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https://www.uia.no/en/studies/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 xml:space="preserve">exchange-students 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https://www.uia.no/en/studies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t>SE – University of Gothenburg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  GOTEBOR01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Institutionen för litteratur, idéhistoria och religion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Camilla Alvhage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 xml:space="preserve">studiev.litt@lir.gu.se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Institutionen för svenska språket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Elisabeth Andersson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elisabeth.andersson@svenska.gu.se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de-DE"/>
              </w:rPr>
            </w:pPr>
            <w:r w:rsidRPr="00994BAC">
              <w:rPr>
                <w:rFonts w:cs="Times New Roman"/>
                <w:lang w:val="de-DE"/>
              </w:rPr>
              <w:t>Jorun Holmberg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jorun.holmberg@gu.se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https://lir.gu.se/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https://svenska.gu.se/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https://utbildning.gu.se/education/incoming-student</w:t>
            </w:r>
          </w:p>
        </w:tc>
      </w:tr>
      <w:tr w:rsidR="00DF5EE3" w:rsidRPr="000B1E91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t xml:space="preserve">SE – Stockholm University 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  STOCKHO01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Institutionen för svenska och flerspråkighet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Mikael Kalm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mikael.kalm@su.se 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Lydia Lundgren</w:t>
            </w:r>
          </w:p>
          <w:p w:rsidR="00DF5EE3" w:rsidRPr="00391C7D" w:rsidRDefault="00F75EB2" w:rsidP="00C846B9">
            <w:pPr>
              <w:spacing w:after="0" w:line="240" w:lineRule="auto"/>
              <w:rPr>
                <w:rFonts w:cs="Times New Roman"/>
                <w:color w:val="000000" w:themeColor="text1"/>
                <w:lang w:val="sv-SE"/>
              </w:rPr>
            </w:pPr>
            <w:hyperlink r:id="rId7" w:history="1">
              <w:r w:rsidR="00DF5EE3" w:rsidRPr="00391C7D">
                <w:rPr>
                  <w:rStyle w:val="Hyperlink"/>
                  <w:rFonts w:cs="Times New Roman"/>
                  <w:color w:val="000000" w:themeColor="text1"/>
                  <w:u w:val="none"/>
                  <w:lang w:val="sv-SE"/>
                </w:rPr>
                <w:t>lydia.lundgren@su.se</w:t>
              </w:r>
            </w:hyperlink>
          </w:p>
          <w:p w:rsidR="00DF5EE3" w:rsidRPr="00391C7D" w:rsidRDefault="00F75EB2" w:rsidP="00C846B9">
            <w:pPr>
              <w:spacing w:after="0" w:line="240" w:lineRule="auto"/>
              <w:rPr>
                <w:rFonts w:cs="Times New Roman"/>
                <w:color w:val="000000" w:themeColor="text1"/>
                <w:lang w:val="sv-SE"/>
              </w:rPr>
            </w:pPr>
            <w:hyperlink r:id="rId8" w:history="1">
              <w:r w:rsidR="00DF5EE3" w:rsidRPr="00391C7D">
                <w:rPr>
                  <w:rStyle w:val="Hyperlink"/>
                  <w:rFonts w:cs="Times New Roman"/>
                  <w:color w:val="000000" w:themeColor="text1"/>
                  <w:u w:val="none"/>
                  <w:lang w:val="sv-SE"/>
                </w:rPr>
                <w:t>exchange.svefler@su.se</w:t>
              </w:r>
            </w:hyperlink>
            <w:r w:rsidR="00DF5EE3" w:rsidRPr="00391C7D">
              <w:rPr>
                <w:rFonts w:cs="Times New Roman"/>
                <w:color w:val="000000" w:themeColor="text1"/>
                <w:lang w:val="sv-SE"/>
              </w:rPr>
              <w:t xml:space="preserve">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Institutionen för kultur och estetik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Maria Wahlström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 xml:space="preserve">maria.wahlstrom@littvet.su.se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 xml:space="preserve">Maarit Hämäläinen (assistent)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 xml:space="preserve">maarit.hamalainen@ike.su.se 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lastRenderedPageBreak/>
              <w:t>https://www.su.se/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https://www.su.se/svefler/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www.su.se/studyswedish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t>https://www.su.se/ike/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fi-FI"/>
              </w:rPr>
            </w:pPr>
            <w:r w:rsidRPr="00994BAC">
              <w:rPr>
                <w:rFonts w:cs="Times New Roman"/>
                <w:lang w:val="fi-FI"/>
              </w:rPr>
              <w:lastRenderedPageBreak/>
              <w:t>https://www.su.se/english/search-courses-and-programmes?q=&amp;page=1</w:t>
            </w:r>
          </w:p>
        </w:tc>
      </w:tr>
      <w:tr w:rsidR="00DF5EE3" w:rsidRPr="00994BAC" w:rsidTr="00FE52ED">
        <w:trPr>
          <w:trHeight w:val="214"/>
        </w:trPr>
        <w:tc>
          <w:tcPr>
            <w:tcW w:w="2410" w:type="dxa"/>
            <w:gridSpan w:val="2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lastRenderedPageBreak/>
              <w:t>SE – Uppsala University</w:t>
            </w:r>
          </w:p>
        </w:tc>
        <w:tc>
          <w:tcPr>
            <w:tcW w:w="1418" w:type="dxa"/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  UPPSALA01</w:t>
            </w:r>
          </w:p>
        </w:tc>
        <w:tc>
          <w:tcPr>
            <w:tcW w:w="3118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Institutionen för nordiska språk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Lise Horneman Hansen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lise.horneman-hansen@nordiska.uu.se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Litteraturvetenskapliga institutionen 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Ola Nordenfors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 xml:space="preserve">Ola.Nordenfors@littvet.uu.se </w:t>
            </w:r>
          </w:p>
        </w:tc>
        <w:tc>
          <w:tcPr>
            <w:tcW w:w="3402" w:type="dxa"/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http://www.uu.se/en/admission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994BAC">
              <w:rPr>
                <w:rFonts w:cs="Times New Roman"/>
                <w:lang w:val="en-GB"/>
              </w:rPr>
              <w:t>s/exchange/courses/  http://www.nordiska.uu.se/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  <w:lang w:val="en-GB"/>
              </w:rPr>
            </w:pPr>
            <w:r w:rsidRPr="00994BAC">
              <w:rPr>
                <w:rFonts w:cs="Times New Roman"/>
                <w:lang w:val="en-GB"/>
              </w:rPr>
              <w:t>http://www.littvet.uu.se/</w:t>
            </w:r>
          </w:p>
        </w:tc>
      </w:tr>
      <w:tr w:rsidR="00DF5EE3" w:rsidRPr="00994BAC" w:rsidTr="00FE52ED">
        <w:trPr>
          <w:trHeight w:val="214"/>
        </w:trPr>
        <w:tc>
          <w:tcPr>
            <w:tcW w:w="241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</w:rPr>
            </w:pPr>
            <w:r w:rsidRPr="00994BAC">
              <w:rPr>
                <w:rFonts w:ascii="Verdana" w:hAnsi="Verdana" w:cs="Times New Roman"/>
                <w:sz w:val="20"/>
              </w:rPr>
              <w:t>SE – Linnaeus University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F5EE3" w:rsidRPr="00994BAC" w:rsidRDefault="00DF5EE3" w:rsidP="00C846B9">
            <w:pPr>
              <w:rPr>
                <w:rFonts w:ascii="Verdana" w:hAnsi="Verdana" w:cs="Times New Roman"/>
                <w:sz w:val="20"/>
                <w:lang w:val="en-GB"/>
              </w:rPr>
            </w:pPr>
            <w:r w:rsidRPr="00994BAC">
              <w:rPr>
                <w:rFonts w:ascii="Verdana" w:hAnsi="Verdana" w:cs="Times New Roman"/>
                <w:sz w:val="20"/>
                <w:lang w:val="en-GB"/>
              </w:rPr>
              <w:t>S  VAXJO03</w:t>
            </w:r>
          </w:p>
        </w:tc>
        <w:tc>
          <w:tcPr>
            <w:tcW w:w="31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F5EE3" w:rsidRPr="00391C7D" w:rsidRDefault="00DF5EE3" w:rsidP="00C846B9">
            <w:pPr>
              <w:spacing w:after="0" w:line="240" w:lineRule="auto"/>
              <w:rPr>
                <w:rFonts w:cs="Times New Roman"/>
                <w:color w:val="000000" w:themeColor="text1"/>
                <w:lang w:val="sv-SE"/>
              </w:rPr>
            </w:pPr>
            <w:r w:rsidRPr="00994BAC">
              <w:rPr>
                <w:rFonts w:cs="Times New Roman"/>
                <w:lang w:val="sv-SE"/>
              </w:rPr>
              <w:t>Fakulteten för konst och humaniora</w:t>
            </w:r>
            <w:r w:rsidRPr="00994BAC">
              <w:rPr>
                <w:rFonts w:cs="Times New Roman"/>
                <w:lang w:val="sv-SE"/>
              </w:rPr>
              <w:br/>
              <w:t>Akademisk kontaktperson,</w:t>
            </w:r>
            <w:r w:rsidRPr="00994BAC">
              <w:rPr>
                <w:rFonts w:cs="Times New Roman"/>
                <w:lang w:val="sv-SE"/>
              </w:rPr>
              <w:br/>
              <w:t xml:space="preserve">Institutionen för svenska språket: Sofia Ask, </w:t>
            </w:r>
            <w:hyperlink r:id="rId9" w:history="1">
              <w:r w:rsidRPr="00391C7D">
                <w:rPr>
                  <w:rStyle w:val="Hyperlink"/>
                  <w:rFonts w:cs="Times New Roman"/>
                  <w:color w:val="000000" w:themeColor="text1"/>
                  <w:u w:val="none"/>
                  <w:lang w:val="sv-SE"/>
                </w:rPr>
                <w:t>sofia.ask@lnu.se</w:t>
              </w:r>
            </w:hyperlink>
            <w:r w:rsidRPr="00391C7D">
              <w:rPr>
                <w:rFonts w:cs="Times New Roman"/>
                <w:color w:val="000000" w:themeColor="text1"/>
                <w:lang w:val="sv-SE"/>
              </w:rPr>
              <w:t xml:space="preserve">  </w:t>
            </w:r>
            <w:r w:rsidRPr="00391C7D">
              <w:rPr>
                <w:rFonts w:cs="Times New Roman"/>
                <w:color w:val="000000" w:themeColor="text1"/>
                <w:lang w:val="sv-SE"/>
              </w:rPr>
              <w:br/>
              <w:t>Administrativ kontaktperson: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391C7D">
              <w:rPr>
                <w:rFonts w:cs="Times New Roman"/>
                <w:color w:val="000000" w:themeColor="text1"/>
              </w:rPr>
              <w:t xml:space="preserve">Cecilia Hartwich, </w:t>
            </w:r>
            <w:hyperlink r:id="rId10" w:history="1">
              <w:r w:rsidRPr="00391C7D">
                <w:rPr>
                  <w:rStyle w:val="Hyperlink"/>
                  <w:rFonts w:cs="Times New Roman"/>
                  <w:color w:val="000000" w:themeColor="text1"/>
                  <w:u w:val="none"/>
                </w:rPr>
                <w:t>agreements.fkh@lnu.se</w:t>
              </w:r>
            </w:hyperlink>
            <w:r w:rsidRPr="00391C7D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  <w:r w:rsidRPr="00994BAC">
              <w:rPr>
                <w:rFonts w:cs="Times New Roman"/>
              </w:rPr>
              <w:t>https://lnu.se/</w:t>
            </w:r>
          </w:p>
          <w:p w:rsidR="00DF5EE3" w:rsidRPr="00994BAC" w:rsidRDefault="00DF5EE3" w:rsidP="00C846B9">
            <w:pPr>
              <w:spacing w:after="0" w:line="240" w:lineRule="auto"/>
              <w:rPr>
                <w:rFonts w:cs="Times New Roman"/>
              </w:rPr>
            </w:pPr>
          </w:p>
          <w:p w:rsidR="00DF5EE3" w:rsidRPr="00391C7D" w:rsidRDefault="00F75EB2" w:rsidP="00C846B9">
            <w:pPr>
              <w:spacing w:after="0" w:line="240" w:lineRule="auto"/>
              <w:rPr>
                <w:rFonts w:cs="Times New Roman"/>
              </w:rPr>
            </w:pPr>
            <w:hyperlink r:id="rId11" w:history="1">
              <w:r w:rsidR="00DF5EE3" w:rsidRPr="00391C7D">
                <w:rPr>
                  <w:rStyle w:val="Hyperlink"/>
                  <w:rFonts w:cs="Times New Roman"/>
                  <w:color w:val="000000" w:themeColor="text1"/>
                  <w:u w:val="none"/>
                </w:rPr>
                <w:t>https://lnu.se/en/education/exchange-studies/courses-and-programmes-for-exchange-students/</w:t>
              </w:r>
            </w:hyperlink>
            <w:r w:rsidR="00DF5EE3" w:rsidRPr="00391C7D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</w:tbl>
    <w:p w:rsidR="009005F9" w:rsidRDefault="00F75EB2"/>
    <w:p w:rsidR="00613E34" w:rsidRDefault="00613E34" w:rsidP="00613E34">
      <w:pPr>
        <w:rPr>
          <w:lang w:val="lt-LT"/>
        </w:rPr>
      </w:pPr>
      <w:r>
        <w:rPr>
          <w:lang w:val="lt-LT"/>
        </w:rPr>
        <w:t xml:space="preserve">Studentai, norintys išvykti dalinėms studijoms į šiuos universitetus, turi pateikti prašymą ERASMUS+ mainams </w:t>
      </w:r>
      <w:r w:rsidRPr="00F4609C">
        <w:rPr>
          <w:b/>
          <w:lang w:val="lt-LT"/>
        </w:rPr>
        <w:t>VU nustatyta bendra tvarka</w:t>
      </w:r>
      <w:r>
        <w:rPr>
          <w:lang w:val="lt-LT"/>
        </w:rPr>
        <w:t xml:space="preserve">, žr. </w:t>
      </w:r>
      <w:hyperlink r:id="rId12" w:history="1">
        <w:r w:rsidRPr="00FE3194">
          <w:rPr>
            <w:rStyle w:val="Hyperlink"/>
            <w:lang w:val="lt-LT"/>
          </w:rPr>
          <w:t>https://www.vu.lt/tarptautiniai-rysiai/mainu-galimybes/erasmus-plus/studentams-plus</w:t>
        </w:r>
      </w:hyperlink>
    </w:p>
    <w:p w:rsidR="00613E34" w:rsidRDefault="00613E34" w:rsidP="00613E34">
      <w:pPr>
        <w:rPr>
          <w:lang w:val="lt-LT"/>
        </w:rPr>
      </w:pPr>
      <w:r>
        <w:rPr>
          <w:lang w:val="lt-LT"/>
        </w:rPr>
        <w:t xml:space="preserve">Atkreipkite dėmesį, kad anglų (ar skandinavų bei suomių) </w:t>
      </w:r>
      <w:r w:rsidRPr="00DD6DE4">
        <w:rPr>
          <w:b/>
          <w:lang w:val="lt-LT"/>
        </w:rPr>
        <w:t>kalbos mokėjimo reikalavimai</w:t>
      </w:r>
      <w:r>
        <w:rPr>
          <w:lang w:val="lt-LT"/>
        </w:rPr>
        <w:t xml:space="preserve"> atvykstantiems studentams </w:t>
      </w:r>
      <w:r w:rsidRPr="00DD6DE4">
        <w:rPr>
          <w:b/>
          <w:lang w:val="lt-LT"/>
        </w:rPr>
        <w:t>priklauso nuo priimančio universiteto</w:t>
      </w:r>
      <w:r>
        <w:rPr>
          <w:lang w:val="lt-LT"/>
        </w:rPr>
        <w:t>.</w:t>
      </w:r>
    </w:p>
    <w:p w:rsidR="00613E34" w:rsidRDefault="00613E34" w:rsidP="00613E34">
      <w:pPr>
        <w:rPr>
          <w:lang w:val="lt-LT"/>
        </w:rPr>
      </w:pPr>
    </w:p>
    <w:p w:rsidR="00613E34" w:rsidRPr="00613E34" w:rsidRDefault="00613E34" w:rsidP="00613E34">
      <w:pPr>
        <w:rPr>
          <w:b/>
          <w:sz w:val="28"/>
          <w:szCs w:val="28"/>
          <w:lang w:val="lt-LT"/>
        </w:rPr>
      </w:pPr>
      <w:r w:rsidRPr="00613E34">
        <w:rPr>
          <w:b/>
          <w:sz w:val="28"/>
          <w:szCs w:val="28"/>
          <w:lang w:val="lt-LT"/>
        </w:rPr>
        <w:t>DĖSTYTOJŲ MOBILUMAS (ERASMUS+)</w:t>
      </w:r>
    </w:p>
    <w:p w:rsidR="00613E34" w:rsidRDefault="00613E34" w:rsidP="00613E34">
      <w:pPr>
        <w:rPr>
          <w:lang w:val="lt-LT"/>
        </w:rPr>
      </w:pPr>
      <w:r>
        <w:rPr>
          <w:lang w:val="lt-LT"/>
        </w:rPr>
        <w:t>Dėstytojai gali dalyvauti mobilumo veiklose NORDLIKS partnerinėse institucijose pagal ERASMUS+ programą</w:t>
      </w:r>
      <w:r w:rsidR="00CE79A3">
        <w:rPr>
          <w:lang w:val="lt-LT"/>
        </w:rPr>
        <w:t xml:space="preserve"> (daugiašalę ERASMUS + sutartį tarp NORDLIKS tinklo universitetų)</w:t>
      </w:r>
      <w:r>
        <w:rPr>
          <w:lang w:val="lt-LT"/>
        </w:rPr>
        <w:t xml:space="preserve">. Tokiu atveju </w:t>
      </w:r>
      <w:r w:rsidRPr="00452D3A">
        <w:rPr>
          <w:b/>
          <w:lang w:val="lt-LT"/>
        </w:rPr>
        <w:t>pateikiamas prašymas ERASMUS vizitui VU bendra tvarka</w:t>
      </w:r>
      <w:r>
        <w:rPr>
          <w:lang w:val="lt-LT"/>
        </w:rPr>
        <w:t xml:space="preserve">. </w:t>
      </w:r>
    </w:p>
    <w:p w:rsidR="00613E34" w:rsidRDefault="00613E34">
      <w:pPr>
        <w:rPr>
          <w:lang w:val="lt-LT"/>
        </w:rPr>
      </w:pPr>
      <w:r>
        <w:rPr>
          <w:lang w:val="lt-LT"/>
        </w:rPr>
        <w:t xml:space="preserve">Dėstytojai gali gauti paramą mobilumo veiklai, </w:t>
      </w:r>
      <w:r w:rsidRPr="00613E34">
        <w:rPr>
          <w:b/>
          <w:lang w:val="lt-LT"/>
        </w:rPr>
        <w:t>jei jie yra pakviesti dėstyti, konsultuoti studentus arba rengti mokomąją medžiagą NORDLIKS partnerinėje institucijoje</w:t>
      </w:r>
      <w:r>
        <w:rPr>
          <w:lang w:val="lt-LT"/>
        </w:rPr>
        <w:t>.</w:t>
      </w:r>
    </w:p>
    <w:p w:rsidR="00613E34" w:rsidRPr="00613E34" w:rsidRDefault="00613E34">
      <w:pPr>
        <w:rPr>
          <w:lang w:val="lt-LT"/>
        </w:rPr>
      </w:pPr>
      <w:r>
        <w:rPr>
          <w:lang w:val="lt-LT"/>
        </w:rPr>
        <w:t>I</w:t>
      </w:r>
      <w:r w:rsidR="00CE79A3">
        <w:rPr>
          <w:lang w:val="lt-LT"/>
        </w:rPr>
        <w:t>nformacija atnaujinta 202</w:t>
      </w:r>
      <w:r w:rsidR="000B1E91">
        <w:rPr>
          <w:lang w:val="lt-LT"/>
        </w:rPr>
        <w:t>3</w:t>
      </w:r>
      <w:r w:rsidR="00CE79A3">
        <w:rPr>
          <w:lang w:val="lt-LT"/>
        </w:rPr>
        <w:t>-0</w:t>
      </w:r>
      <w:r w:rsidR="000B1E91">
        <w:rPr>
          <w:lang w:val="lt-LT"/>
        </w:rPr>
        <w:t>1</w:t>
      </w:r>
      <w:r w:rsidR="00CE79A3">
        <w:rPr>
          <w:lang w:val="lt-LT"/>
        </w:rPr>
        <w:t>-</w:t>
      </w:r>
      <w:r w:rsidR="000B1E91">
        <w:rPr>
          <w:lang w:val="lt-LT"/>
        </w:rPr>
        <w:t>31</w:t>
      </w:r>
      <w:r>
        <w:rPr>
          <w:lang w:val="lt-LT"/>
        </w:rPr>
        <w:t>.</w:t>
      </w:r>
    </w:p>
    <w:sectPr w:rsidR="00613E34" w:rsidRPr="00613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B2" w:rsidRDefault="00F75EB2" w:rsidP="00DF5EE3">
      <w:pPr>
        <w:spacing w:after="0" w:line="240" w:lineRule="auto"/>
      </w:pPr>
      <w:r>
        <w:separator/>
      </w:r>
    </w:p>
  </w:endnote>
  <w:endnote w:type="continuationSeparator" w:id="0">
    <w:p w:rsidR="00F75EB2" w:rsidRDefault="00F75EB2" w:rsidP="00DF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B2" w:rsidRDefault="00F75EB2" w:rsidP="00DF5EE3">
      <w:pPr>
        <w:spacing w:after="0" w:line="240" w:lineRule="auto"/>
      </w:pPr>
      <w:r>
        <w:separator/>
      </w:r>
    </w:p>
  </w:footnote>
  <w:footnote w:type="continuationSeparator" w:id="0">
    <w:p w:rsidR="00F75EB2" w:rsidRDefault="00F75EB2" w:rsidP="00DF5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024F"/>
    <w:multiLevelType w:val="hybridMultilevel"/>
    <w:tmpl w:val="F71A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A44A2"/>
    <w:multiLevelType w:val="hybridMultilevel"/>
    <w:tmpl w:val="8FFAF010"/>
    <w:lvl w:ilvl="0" w:tplc="3F0AE2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E3"/>
    <w:rsid w:val="000B1E91"/>
    <w:rsid w:val="002B1B07"/>
    <w:rsid w:val="00332AB7"/>
    <w:rsid w:val="00391C7D"/>
    <w:rsid w:val="004D7507"/>
    <w:rsid w:val="00613E34"/>
    <w:rsid w:val="0084349B"/>
    <w:rsid w:val="00A71A9C"/>
    <w:rsid w:val="00BC1B48"/>
    <w:rsid w:val="00CB56F7"/>
    <w:rsid w:val="00CE79A3"/>
    <w:rsid w:val="00D51E18"/>
    <w:rsid w:val="00DF5EE3"/>
    <w:rsid w:val="00F248B4"/>
    <w:rsid w:val="00F75EB2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4D34"/>
  <w15:chartTrackingRefBased/>
  <w15:docId w15:val="{9B30FA88-90AA-4A73-A224-6F6F5CB5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E3"/>
    <w:rPr>
      <w:rFonts w:ascii="Calibri" w:eastAsia="SimSun" w:hAnsi="Calibri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DF5EE3"/>
    <w:pPr>
      <w:spacing w:after="200" w:line="276" w:lineRule="auto"/>
    </w:pPr>
    <w:rPr>
      <w:rFonts w:eastAsia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DF5EE3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unhideWhenUsed/>
    <w:rsid w:val="00DF5EE3"/>
    <w:rPr>
      <w:vertAlign w:val="superscript"/>
    </w:rPr>
  </w:style>
  <w:style w:type="character" w:styleId="Hyperlink">
    <w:name w:val="Hyperlink"/>
    <w:rsid w:val="00DF5E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E34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NoSpacing">
    <w:name w:val="No Spacing"/>
    <w:uiPriority w:val="1"/>
    <w:qFormat/>
    <w:rsid w:val="00FE52ED"/>
    <w:pPr>
      <w:spacing w:after="0" w:line="240" w:lineRule="auto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.svefler@su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dia.lundgren@su.se" TargetMode="External"/><Relationship Id="rId12" Type="http://schemas.openxmlformats.org/officeDocument/2006/relationships/hyperlink" Target="https://www.vu.lt/tarptautiniai-rysiai/mainu-galimybes/erasmus-plus/studentams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nu.se/en/education/exchange-studies/courses-and-programmes-for-exchange-student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reements.fkh@ln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fia.ask@lnu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User</cp:lastModifiedBy>
  <cp:revision>2</cp:revision>
  <dcterms:created xsi:type="dcterms:W3CDTF">2023-01-31T09:14:00Z</dcterms:created>
  <dcterms:modified xsi:type="dcterms:W3CDTF">2023-01-31T09:14:00Z</dcterms:modified>
</cp:coreProperties>
</file>